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544706">
      <w:r>
        <w:t>CE 5 Vocabulary</w:t>
      </w:r>
    </w:p>
    <w:p w:rsidR="00544706" w:rsidRDefault="00544706"/>
    <w:tbl>
      <w:tblPr>
        <w:tblW w:w="4260" w:type="dxa"/>
        <w:tblInd w:w="93" w:type="dxa"/>
        <w:tblLook w:val="04A0" w:firstRow="1" w:lastRow="0" w:firstColumn="1" w:lastColumn="0" w:noHBand="0" w:noVBand="1"/>
      </w:tblPr>
      <w:tblGrid>
        <w:gridCol w:w="4260"/>
      </w:tblGrid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congressional representation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party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conservative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center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third party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bias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editorial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"op-ed" pieces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campaign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cartoon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propaganda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mass media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campaign finance reform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action committee (PAC)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precinct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register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presidential elections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primary elections</w:t>
            </w:r>
          </w:p>
        </w:tc>
        <w:bookmarkStart w:id="0" w:name="_GoBack"/>
        <w:bookmarkEnd w:id="0"/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general elections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elector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electoral college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electorate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majority vote</w:t>
            </w:r>
          </w:p>
        </w:tc>
      </w:tr>
      <w:tr w:rsidR="00544706" w:rsidRPr="00544706" w:rsidTr="0054470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06" w:rsidRPr="009C5A7C" w:rsidRDefault="00544706" w:rsidP="009C5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eastAsia="Times New Roman" w:hAnsi="Times New Roman" w:cs="Times New Roman"/>
                <w:sz w:val="24"/>
                <w:szCs w:val="24"/>
              </w:rPr>
              <w:t>two party system</w:t>
            </w:r>
          </w:p>
        </w:tc>
      </w:tr>
    </w:tbl>
    <w:p w:rsidR="00544706" w:rsidRDefault="00544706" w:rsidP="00544706"/>
    <w:p w:rsidR="009C5A7C" w:rsidRDefault="009C5A7C" w:rsidP="00544706"/>
    <w:p w:rsidR="009C5A7C" w:rsidRDefault="009C5A7C" w:rsidP="00544706"/>
    <w:p w:rsidR="009C5A7C" w:rsidRDefault="009C5A7C" w:rsidP="00544706"/>
    <w:sectPr w:rsidR="009C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76C1"/>
    <w:multiLevelType w:val="hybridMultilevel"/>
    <w:tmpl w:val="26FC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6"/>
    <w:rsid w:val="00544706"/>
    <w:rsid w:val="00922626"/>
    <w:rsid w:val="009C5A7C"/>
    <w:rsid w:val="00D53398"/>
    <w:rsid w:val="00D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Fauquier County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2</cp:revision>
  <dcterms:created xsi:type="dcterms:W3CDTF">2012-10-04T12:08:00Z</dcterms:created>
  <dcterms:modified xsi:type="dcterms:W3CDTF">2012-10-04T12:15:00Z</dcterms:modified>
</cp:coreProperties>
</file>